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E" w:rsidRDefault="0080035E" w:rsidP="0080035E">
      <w:pPr>
        <w:tabs>
          <w:tab w:val="left" w:pos="1080"/>
        </w:tabs>
        <w:ind w:left="540"/>
        <w:jc w:val="center"/>
        <w:rPr>
          <w:lang w:val="en-US"/>
        </w:rPr>
      </w:pPr>
    </w:p>
    <w:p w:rsidR="00D12788" w:rsidRDefault="00C25246" w:rsidP="00C25246">
      <w:pPr>
        <w:tabs>
          <w:tab w:val="left" w:pos="1080"/>
        </w:tabs>
        <w:ind w:left="540"/>
        <w:jc w:val="center"/>
        <w:rPr>
          <w:b/>
        </w:rPr>
      </w:pPr>
      <w:r>
        <w:rPr>
          <w:b/>
        </w:rPr>
        <w:t xml:space="preserve"> </w:t>
      </w:r>
    </w:p>
    <w:p w:rsidR="00BA538B" w:rsidRPr="002013C8" w:rsidRDefault="003159EE" w:rsidP="00A96D01">
      <w:pPr>
        <w:tabs>
          <w:tab w:val="left" w:pos="1080"/>
        </w:tabs>
        <w:ind w:left="540"/>
        <w:jc w:val="center"/>
        <w:rPr>
          <w:b/>
        </w:rPr>
      </w:pPr>
      <w:r w:rsidRPr="002013C8">
        <w:rPr>
          <w:b/>
        </w:rPr>
        <w:t xml:space="preserve">SUTARTIS </w:t>
      </w:r>
      <w:r w:rsidR="00327309" w:rsidRPr="002013C8">
        <w:rPr>
          <w:b/>
        </w:rPr>
        <w:t>Nr</w:t>
      </w:r>
      <w:r w:rsidR="00BA538B" w:rsidRPr="002013C8">
        <w:rPr>
          <w:b/>
        </w:rPr>
        <w:t xml:space="preserve">. </w:t>
      </w:r>
    </w:p>
    <w:p w:rsidR="00096B72" w:rsidRPr="002013C8" w:rsidRDefault="00096B72" w:rsidP="00A96D01">
      <w:pPr>
        <w:tabs>
          <w:tab w:val="left" w:pos="1080"/>
        </w:tabs>
        <w:ind w:left="540"/>
        <w:jc w:val="center"/>
      </w:pPr>
    </w:p>
    <w:p w:rsidR="00327309" w:rsidRPr="002013C8" w:rsidRDefault="00327309" w:rsidP="00A96D01">
      <w:pPr>
        <w:tabs>
          <w:tab w:val="left" w:pos="1080"/>
        </w:tabs>
        <w:ind w:left="540"/>
        <w:jc w:val="center"/>
      </w:pPr>
      <w:r w:rsidRPr="002013C8">
        <w:t>20</w:t>
      </w:r>
      <w:r w:rsidR="00D929DF">
        <w:t xml:space="preserve">..... </w:t>
      </w:r>
      <w:r w:rsidR="00BA538B" w:rsidRPr="002013C8">
        <w:t xml:space="preserve"> </w:t>
      </w:r>
      <w:r w:rsidR="009611C0" w:rsidRPr="002013C8">
        <w:t>m.</w:t>
      </w:r>
      <w:r w:rsidR="00D929DF">
        <w:t>.......................</w:t>
      </w:r>
      <w:r w:rsidR="00BA538B" w:rsidRPr="002013C8">
        <w:t xml:space="preserve"> </w:t>
      </w:r>
      <w:r w:rsidR="009611C0" w:rsidRPr="002013C8">
        <w:t>d.</w:t>
      </w:r>
      <w:r w:rsidR="0049510E" w:rsidRPr="002013C8">
        <w:t xml:space="preserve"> </w:t>
      </w:r>
    </w:p>
    <w:p w:rsidR="002A3B43" w:rsidRPr="002013C8" w:rsidRDefault="002A3B43" w:rsidP="00A96D01">
      <w:pPr>
        <w:tabs>
          <w:tab w:val="left" w:pos="1080"/>
        </w:tabs>
        <w:ind w:left="540"/>
        <w:jc w:val="center"/>
      </w:pPr>
    </w:p>
    <w:p w:rsidR="00327309" w:rsidRPr="002013C8" w:rsidRDefault="00327309" w:rsidP="00A96D01">
      <w:pPr>
        <w:tabs>
          <w:tab w:val="left" w:pos="1080"/>
        </w:tabs>
        <w:ind w:left="540"/>
      </w:pPr>
    </w:p>
    <w:p w:rsidR="0099438E" w:rsidRDefault="00D929DF" w:rsidP="00B507E0">
      <w:pPr>
        <w:ind w:left="540"/>
        <w:jc w:val="both"/>
      </w:pPr>
      <w:r w:rsidRPr="00D929DF">
        <w:rPr>
          <w:b/>
        </w:rPr>
        <w:t xml:space="preserve">Maironio lietuvių literatūros </w:t>
      </w:r>
      <w:r w:rsidR="009C0128" w:rsidRPr="00D929DF">
        <w:rPr>
          <w:b/>
        </w:rPr>
        <w:t>muziej</w:t>
      </w:r>
      <w:r w:rsidR="00BA538B" w:rsidRPr="00D929DF">
        <w:rPr>
          <w:b/>
        </w:rPr>
        <w:t>us</w:t>
      </w:r>
      <w:r w:rsidR="006845D9">
        <w:rPr>
          <w:b/>
        </w:rPr>
        <w:t xml:space="preserve"> </w:t>
      </w:r>
      <w:r w:rsidR="006845D9" w:rsidRPr="006845D9">
        <w:t>(toliau – Muziejus)</w:t>
      </w:r>
      <w:r>
        <w:t xml:space="preserve"> </w:t>
      </w:r>
      <w:r w:rsidR="00C54FB2" w:rsidRPr="002013C8">
        <w:t xml:space="preserve">atstovaujamas </w:t>
      </w:r>
      <w:r w:rsidR="0099438E">
        <w:t>..............................</w:t>
      </w:r>
    </w:p>
    <w:p w:rsidR="00327309" w:rsidRPr="002013C8" w:rsidRDefault="0099438E" w:rsidP="00B507E0">
      <w:pPr>
        <w:ind w:left="540"/>
        <w:jc w:val="both"/>
      </w:pPr>
      <w:r>
        <w:t>...............................................</w:t>
      </w:r>
      <w:r w:rsidR="004F32F1" w:rsidRPr="002013C8">
        <w:t xml:space="preserve"> ir</w:t>
      </w:r>
      <w:r w:rsidR="00D929DF">
        <w:t xml:space="preserve"> </w:t>
      </w:r>
      <w:r w:rsidR="00D929DF" w:rsidRPr="0099438E">
        <w:t>.................</w:t>
      </w:r>
      <w:r w:rsidRPr="0099438E">
        <w:t>......................</w:t>
      </w:r>
      <w:r>
        <w:t>................</w:t>
      </w:r>
      <w:r w:rsidR="004F32F1" w:rsidRPr="002013C8">
        <w:t xml:space="preserve"> susitarė ir sudarė šią sutartį</w:t>
      </w:r>
      <w:r w:rsidR="00EF1AC4" w:rsidRPr="002013C8">
        <w:t>.</w:t>
      </w:r>
    </w:p>
    <w:p w:rsidR="004F32F1" w:rsidRPr="002013C8" w:rsidRDefault="004F32F1" w:rsidP="00B507E0">
      <w:pPr>
        <w:tabs>
          <w:tab w:val="left" w:pos="1080"/>
        </w:tabs>
        <w:ind w:left="1080"/>
        <w:jc w:val="both"/>
      </w:pPr>
    </w:p>
    <w:p w:rsidR="004F32F1" w:rsidRPr="002013C8" w:rsidRDefault="00A96D01" w:rsidP="00B507E0">
      <w:pPr>
        <w:ind w:left="540"/>
        <w:jc w:val="both"/>
        <w:rPr>
          <w:b/>
        </w:rPr>
      </w:pPr>
      <w:r w:rsidRPr="002013C8">
        <w:rPr>
          <w:b/>
        </w:rPr>
        <w:t xml:space="preserve">1. </w:t>
      </w:r>
      <w:r w:rsidR="004F32F1" w:rsidRPr="002013C8">
        <w:rPr>
          <w:b/>
        </w:rPr>
        <w:t xml:space="preserve">Sutarties objektas: </w:t>
      </w:r>
    </w:p>
    <w:p w:rsidR="004F32F1" w:rsidRPr="002013C8" w:rsidRDefault="00A96D01" w:rsidP="00B507E0">
      <w:pPr>
        <w:ind w:left="540"/>
        <w:jc w:val="both"/>
      </w:pPr>
      <w:r w:rsidRPr="002013C8">
        <w:t xml:space="preserve">1.1. </w:t>
      </w:r>
      <w:r w:rsidR="00D929DF">
        <w:t>Maironio lietuvių literatūros</w:t>
      </w:r>
      <w:r w:rsidR="006845D9">
        <w:t xml:space="preserve"> muziejuje</w:t>
      </w:r>
      <w:r w:rsidR="00D929DF">
        <w:t xml:space="preserve"> saugomų </w:t>
      </w:r>
      <w:r w:rsidR="002A6660" w:rsidRPr="002013C8">
        <w:t xml:space="preserve">eksponatų </w:t>
      </w:r>
      <w:r w:rsidR="00D929DF">
        <w:t>kopijavimas ir panaudojimas</w:t>
      </w:r>
      <w:r w:rsidR="00BA538B" w:rsidRPr="002013C8">
        <w:t>.</w:t>
      </w:r>
    </w:p>
    <w:p w:rsidR="004F32F1" w:rsidRPr="002013C8" w:rsidRDefault="004F32F1" w:rsidP="00B507E0">
      <w:pPr>
        <w:ind w:left="540"/>
        <w:jc w:val="both"/>
      </w:pPr>
    </w:p>
    <w:p w:rsidR="00DF623F" w:rsidRPr="002013C8" w:rsidRDefault="00A96D01" w:rsidP="00B507E0">
      <w:pPr>
        <w:ind w:left="540"/>
        <w:jc w:val="both"/>
        <w:rPr>
          <w:b/>
        </w:rPr>
      </w:pPr>
      <w:r w:rsidRPr="002013C8">
        <w:rPr>
          <w:b/>
        </w:rPr>
        <w:t xml:space="preserve">2. </w:t>
      </w:r>
      <w:r w:rsidR="00DF623F" w:rsidRPr="002013C8">
        <w:rPr>
          <w:b/>
        </w:rPr>
        <w:t>Šalių įsipareigojimai</w:t>
      </w:r>
      <w:r w:rsidR="00BA538B" w:rsidRPr="002013C8">
        <w:rPr>
          <w:b/>
        </w:rPr>
        <w:t>:</w:t>
      </w:r>
      <w:r w:rsidR="00DF623F" w:rsidRPr="002013C8">
        <w:rPr>
          <w:b/>
        </w:rPr>
        <w:t xml:space="preserve"> </w:t>
      </w:r>
    </w:p>
    <w:p w:rsidR="00A96D01" w:rsidRPr="002013C8" w:rsidRDefault="00A96D01" w:rsidP="00B507E0">
      <w:pPr>
        <w:ind w:left="540"/>
        <w:jc w:val="both"/>
      </w:pPr>
    </w:p>
    <w:p w:rsidR="00A96D01" w:rsidRPr="002013C8" w:rsidRDefault="00A96D01" w:rsidP="00B507E0">
      <w:pPr>
        <w:ind w:left="540"/>
        <w:jc w:val="both"/>
        <w:rPr>
          <w:b/>
          <w:i/>
        </w:rPr>
      </w:pPr>
      <w:r w:rsidRPr="002013C8">
        <w:rPr>
          <w:b/>
        </w:rPr>
        <w:t>2.1.</w:t>
      </w:r>
      <w:r w:rsidRPr="002013C8">
        <w:rPr>
          <w:b/>
          <w:i/>
        </w:rPr>
        <w:t xml:space="preserve"> </w:t>
      </w:r>
      <w:r w:rsidR="006845D9">
        <w:rPr>
          <w:b/>
          <w:i/>
        </w:rPr>
        <w:t>M</w:t>
      </w:r>
      <w:r w:rsidR="00D929DF">
        <w:rPr>
          <w:b/>
          <w:i/>
        </w:rPr>
        <w:t>uziejus</w:t>
      </w:r>
      <w:r w:rsidR="00BA538B" w:rsidRPr="002013C8">
        <w:rPr>
          <w:b/>
          <w:i/>
        </w:rPr>
        <w:t xml:space="preserve"> įsipareigoja</w:t>
      </w:r>
      <w:r w:rsidR="00096B72" w:rsidRPr="002013C8">
        <w:rPr>
          <w:b/>
          <w:i/>
        </w:rPr>
        <w:t>:</w:t>
      </w:r>
      <w:r w:rsidR="00BA538B" w:rsidRPr="002013C8">
        <w:rPr>
          <w:b/>
          <w:i/>
        </w:rPr>
        <w:t xml:space="preserve"> </w:t>
      </w:r>
    </w:p>
    <w:p w:rsidR="0064745D" w:rsidRPr="002013C8" w:rsidRDefault="00A96D01" w:rsidP="006845D9">
      <w:pPr>
        <w:ind w:left="540"/>
        <w:jc w:val="both"/>
      </w:pPr>
      <w:r w:rsidRPr="002013C8">
        <w:t>2.1.1. P</w:t>
      </w:r>
      <w:r w:rsidR="00BA538B" w:rsidRPr="002013C8">
        <w:t xml:space="preserve">agal </w:t>
      </w:r>
      <w:r w:rsidR="00D929DF">
        <w:t xml:space="preserve">............. </w:t>
      </w:r>
      <w:r w:rsidR="006845D9">
        <w:t>prašymą</w:t>
      </w:r>
      <w:r w:rsidR="00BA538B" w:rsidRPr="002013C8">
        <w:t xml:space="preserve"> </w:t>
      </w:r>
      <w:r w:rsidR="00D929DF">
        <w:t xml:space="preserve">nemokamai / </w:t>
      </w:r>
      <w:r w:rsidR="004F53C7" w:rsidRPr="002013C8">
        <w:t xml:space="preserve">už konkrečią kainą </w:t>
      </w:r>
      <w:r w:rsidR="006845D9">
        <w:t>teikti muziejuje saugomų eksponatų skaitmeninius vaizdus. P</w:t>
      </w:r>
      <w:r w:rsidR="00486339" w:rsidRPr="002013C8">
        <w:t xml:space="preserve">aslaugų kaina paskaičiuojama pagal </w:t>
      </w:r>
      <w:r w:rsidR="009C0128">
        <w:t>Muziejaus</w:t>
      </w:r>
      <w:r w:rsidR="00486339" w:rsidRPr="002013C8">
        <w:t xml:space="preserve"> direktoriaus patvirtintas </w:t>
      </w:r>
      <w:r w:rsidR="009C0128">
        <w:t>Muziejaus</w:t>
      </w:r>
      <w:r w:rsidR="00486339" w:rsidRPr="002013C8">
        <w:t xml:space="preserve"> teikiamų paslaugų kainas. Kiekvienu konkrečiu atveju ši kaina gali būti koreguojama Šalių derybų metu, atsižvelgiant į </w:t>
      </w:r>
      <w:r w:rsidR="00AF0FCD">
        <w:t xml:space="preserve">eksponato skaitmeninio vaizdo </w:t>
      </w:r>
      <w:r w:rsidR="00486339" w:rsidRPr="002013C8">
        <w:t>panaudojimo pobūdį, tiražą ir kt. aplinkybes.</w:t>
      </w:r>
    </w:p>
    <w:p w:rsidR="00A96D01" w:rsidRPr="002013C8" w:rsidRDefault="00A96D01" w:rsidP="00B507E0">
      <w:pPr>
        <w:ind w:left="540"/>
        <w:jc w:val="both"/>
        <w:rPr>
          <w:b/>
        </w:rPr>
      </w:pPr>
    </w:p>
    <w:p w:rsidR="00DF623F" w:rsidRPr="002013C8" w:rsidRDefault="00A96D01" w:rsidP="00B507E0">
      <w:pPr>
        <w:ind w:left="540"/>
        <w:jc w:val="both"/>
        <w:rPr>
          <w:b/>
          <w:i/>
        </w:rPr>
      </w:pPr>
      <w:r w:rsidRPr="002013C8">
        <w:rPr>
          <w:b/>
        </w:rPr>
        <w:t>2.2.</w:t>
      </w:r>
      <w:r w:rsidRPr="002013C8">
        <w:rPr>
          <w:b/>
          <w:i/>
        </w:rPr>
        <w:t xml:space="preserve"> </w:t>
      </w:r>
      <w:r w:rsidR="006845D9">
        <w:rPr>
          <w:b/>
          <w:i/>
        </w:rPr>
        <w:t>...............</w:t>
      </w:r>
      <w:r w:rsidR="00096B72" w:rsidRPr="002013C8">
        <w:rPr>
          <w:b/>
          <w:i/>
        </w:rPr>
        <w:t xml:space="preserve"> </w:t>
      </w:r>
      <w:r w:rsidR="00FE2679" w:rsidRPr="002013C8">
        <w:rPr>
          <w:b/>
          <w:i/>
        </w:rPr>
        <w:t>įsipareigoja</w:t>
      </w:r>
      <w:r w:rsidR="00096B72" w:rsidRPr="002013C8">
        <w:rPr>
          <w:b/>
          <w:i/>
        </w:rPr>
        <w:t>:</w:t>
      </w:r>
    </w:p>
    <w:p w:rsidR="00096B72" w:rsidRPr="002013C8" w:rsidRDefault="00A96D01" w:rsidP="00B507E0">
      <w:pPr>
        <w:ind w:left="540"/>
        <w:jc w:val="both"/>
      </w:pPr>
      <w:r w:rsidRPr="002013C8">
        <w:t xml:space="preserve">2.2.1. </w:t>
      </w:r>
      <w:r w:rsidR="009C0128">
        <w:t>M</w:t>
      </w:r>
      <w:r w:rsidR="00B1508F" w:rsidRPr="002013C8">
        <w:t>uziejaus pateiktus eksponatų skaitmeninius vaiz</w:t>
      </w:r>
      <w:r w:rsidR="006845D9">
        <w:t xml:space="preserve">dus naudoti tik </w:t>
      </w:r>
      <w:r w:rsidR="00B1508F" w:rsidRPr="002013C8">
        <w:t>prašymuose nurodytiems tikslams</w:t>
      </w:r>
      <w:r w:rsidR="006845D9">
        <w:t xml:space="preserve"> ir tik vieną kartą</w:t>
      </w:r>
      <w:r w:rsidR="00542B63" w:rsidRPr="002013C8">
        <w:t>;</w:t>
      </w:r>
      <w:r w:rsidR="006845D9">
        <w:t xml:space="preserve"> pakartotinam naudojimui sudaroma nauja sutartis;</w:t>
      </w:r>
    </w:p>
    <w:p w:rsidR="00B1508F" w:rsidRPr="002013C8" w:rsidRDefault="00A96D01" w:rsidP="00B507E0">
      <w:pPr>
        <w:ind w:left="540"/>
        <w:jc w:val="both"/>
      </w:pPr>
      <w:r w:rsidRPr="002013C8">
        <w:t xml:space="preserve">2.2.2. </w:t>
      </w:r>
      <w:r w:rsidR="00542B63" w:rsidRPr="002013C8">
        <w:t>n</w:t>
      </w:r>
      <w:r w:rsidR="00B1508F" w:rsidRPr="002013C8">
        <w:t>eperduoti eksponatų skaitmeninių vaizdų naudoti tretiesiems asmenims</w:t>
      </w:r>
      <w:r w:rsidR="00542B63" w:rsidRPr="002013C8">
        <w:t>;</w:t>
      </w:r>
    </w:p>
    <w:p w:rsidR="00B1508F" w:rsidRPr="00893FED" w:rsidRDefault="00A96D01" w:rsidP="00B507E0">
      <w:pPr>
        <w:ind w:left="540"/>
        <w:jc w:val="both"/>
      </w:pPr>
      <w:r w:rsidRPr="002013C8">
        <w:t xml:space="preserve">2.2.3. </w:t>
      </w:r>
      <w:r w:rsidR="00542B63" w:rsidRPr="002013C8">
        <w:t>v</w:t>
      </w:r>
      <w:r w:rsidRPr="002013C8">
        <w:t xml:space="preserve">iešinant </w:t>
      </w:r>
      <w:r w:rsidR="009C0128">
        <w:t>Muziej</w:t>
      </w:r>
      <w:r w:rsidR="00B1508F" w:rsidRPr="002013C8">
        <w:t xml:space="preserve">aus pateiktus eksponatų skaitmeninius vaizdus laikytis autorių teises ginančių teisės </w:t>
      </w:r>
      <w:r w:rsidR="00B1508F" w:rsidRPr="00893FED">
        <w:t>aktų</w:t>
      </w:r>
      <w:r w:rsidR="00927FD8" w:rsidRPr="00893FED">
        <w:t xml:space="preserve">, nurodyti </w:t>
      </w:r>
      <w:r w:rsidR="006845D9">
        <w:t xml:space="preserve">eksponato autoriaus </w:t>
      </w:r>
      <w:r w:rsidR="00927FD8" w:rsidRPr="00893FED">
        <w:t>vardą ir pavardę.</w:t>
      </w:r>
    </w:p>
    <w:p w:rsidR="00B1508F" w:rsidRPr="002013C8" w:rsidRDefault="00A96D01" w:rsidP="00B507E0">
      <w:pPr>
        <w:ind w:left="540"/>
        <w:jc w:val="both"/>
      </w:pPr>
      <w:r w:rsidRPr="00893FED">
        <w:t xml:space="preserve">2.2.4. </w:t>
      </w:r>
      <w:r w:rsidR="00542B63" w:rsidRPr="00893FED">
        <w:t>p</w:t>
      </w:r>
      <w:r w:rsidR="00B1508F" w:rsidRPr="00893FED">
        <w:t xml:space="preserve">rie </w:t>
      </w:r>
      <w:r w:rsidRPr="00893FED">
        <w:t>visų</w:t>
      </w:r>
      <w:r w:rsidR="001F43D5">
        <w:t xml:space="preserve"> Muziejuje saugomų</w:t>
      </w:r>
      <w:r w:rsidRPr="00893FED">
        <w:t xml:space="preserve"> </w:t>
      </w:r>
      <w:r w:rsidR="001F43D5">
        <w:t xml:space="preserve">eksponatų skaitmeninių vaizdų </w:t>
      </w:r>
      <w:r w:rsidR="00B1508F" w:rsidRPr="00893FED">
        <w:t xml:space="preserve">nurodyti, kad eksponatas saugomas </w:t>
      </w:r>
      <w:r w:rsidR="009C0128">
        <w:t>Muziej</w:t>
      </w:r>
      <w:r w:rsidR="00B1508F" w:rsidRPr="00893FED">
        <w:t>uje (</w:t>
      </w:r>
      <w:r w:rsidR="009C0128">
        <w:t xml:space="preserve">paskelbti pilną Muziejaus pavadinimą, </w:t>
      </w:r>
      <w:r w:rsidR="00B1508F" w:rsidRPr="00893FED">
        <w:t xml:space="preserve">esant galimybei, paskelbti ir eksponato </w:t>
      </w:r>
      <w:r w:rsidR="00927FD8" w:rsidRPr="00893FED">
        <w:t xml:space="preserve">inventorinį numerį bei </w:t>
      </w:r>
      <w:r w:rsidR="00B1508F" w:rsidRPr="00893FED">
        <w:t>šifrą).</w:t>
      </w:r>
    </w:p>
    <w:p w:rsidR="00B1508F" w:rsidRPr="002013C8" w:rsidRDefault="00AF0FCD" w:rsidP="00B507E0">
      <w:pPr>
        <w:ind w:left="540"/>
        <w:jc w:val="both"/>
      </w:pPr>
      <w:r>
        <w:t>2.2.5</w:t>
      </w:r>
      <w:r w:rsidR="00A96D01" w:rsidRPr="002013C8">
        <w:t xml:space="preserve">. </w:t>
      </w:r>
      <w:r w:rsidR="00542B63" w:rsidRPr="002013C8">
        <w:t>i</w:t>
      </w:r>
      <w:r w:rsidR="00B22E65" w:rsidRPr="002013C8">
        <w:t xml:space="preserve">šspausdinus leidinius, kuriuose yra publikuojami </w:t>
      </w:r>
      <w:r w:rsidR="004F53C7" w:rsidRPr="002013C8">
        <w:t>M</w:t>
      </w:r>
      <w:r w:rsidR="00B22E65" w:rsidRPr="002013C8">
        <w:t>uziejaus pateikti eksponatų vaizdai, ne vėliau kaip per mėnesį Muziej</w:t>
      </w:r>
      <w:r w:rsidR="00E142D4">
        <w:t>ui</w:t>
      </w:r>
      <w:r w:rsidR="00A96D01" w:rsidRPr="002013C8">
        <w:t xml:space="preserve"> </w:t>
      </w:r>
      <w:r w:rsidR="00B22E65" w:rsidRPr="002013C8">
        <w:t>nemokamai p</w:t>
      </w:r>
      <w:r w:rsidR="00B1508F" w:rsidRPr="002013C8">
        <w:t xml:space="preserve">ateikti </w:t>
      </w:r>
      <w:r w:rsidR="00542B63" w:rsidRPr="002013C8">
        <w:t xml:space="preserve">po </w:t>
      </w:r>
      <w:r w:rsidR="009C0128">
        <w:t>1–</w:t>
      </w:r>
      <w:r w:rsidR="00B1508F" w:rsidRPr="002013C8">
        <w:t xml:space="preserve">2 (du) </w:t>
      </w:r>
      <w:r w:rsidR="00542B63" w:rsidRPr="002013C8">
        <w:t xml:space="preserve">kiekvieno </w:t>
      </w:r>
      <w:r w:rsidR="00B1508F" w:rsidRPr="002013C8">
        <w:t>leidini</w:t>
      </w:r>
      <w:r w:rsidR="00B22E65" w:rsidRPr="002013C8">
        <w:t>o egzempliorius</w:t>
      </w:r>
      <w:r w:rsidR="006845D9">
        <w:t>.</w:t>
      </w:r>
    </w:p>
    <w:p w:rsidR="00B22E65" w:rsidRDefault="00AF0FCD" w:rsidP="00B507E0">
      <w:pPr>
        <w:ind w:left="540"/>
        <w:jc w:val="both"/>
      </w:pPr>
      <w:r>
        <w:t>2.2.6</w:t>
      </w:r>
      <w:r w:rsidR="00A96D01" w:rsidRPr="002013C8">
        <w:t xml:space="preserve">. </w:t>
      </w:r>
      <w:r w:rsidR="00542B63" w:rsidRPr="002013C8">
        <w:t>p</w:t>
      </w:r>
      <w:r w:rsidR="002A3B43" w:rsidRPr="002013C8">
        <w:t xml:space="preserve">ateikti Muziejui </w:t>
      </w:r>
      <w:r w:rsidR="00542B63" w:rsidRPr="002013C8">
        <w:t xml:space="preserve">reikalingą </w:t>
      </w:r>
      <w:r w:rsidR="002A3B43" w:rsidRPr="002013C8">
        <w:t xml:space="preserve">CD, </w:t>
      </w:r>
      <w:smartTag w:uri="urn:schemas-microsoft-com:office:smarttags" w:element="stockticker">
        <w:r w:rsidR="002A3B43" w:rsidRPr="002013C8">
          <w:t>DVD</w:t>
        </w:r>
      </w:smartTag>
      <w:r w:rsidR="00542B63" w:rsidRPr="002013C8">
        <w:t xml:space="preserve"> kiekį prašomiems </w:t>
      </w:r>
      <w:r w:rsidR="00A96D01" w:rsidRPr="002013C8">
        <w:t>eksponatų skaitmeniniams vaizdams įrašyti</w:t>
      </w:r>
      <w:r w:rsidR="002A3B43" w:rsidRPr="002013C8">
        <w:t>.</w:t>
      </w:r>
    </w:p>
    <w:p w:rsidR="00893FED" w:rsidRDefault="00AF0FCD" w:rsidP="00B507E0">
      <w:pPr>
        <w:ind w:left="540"/>
        <w:jc w:val="both"/>
      </w:pPr>
      <w:r>
        <w:t>2.2.7</w:t>
      </w:r>
      <w:r w:rsidR="00893FED">
        <w:t xml:space="preserve">. </w:t>
      </w:r>
      <w:r w:rsidR="00263D71">
        <w:t xml:space="preserve">eksponatus </w:t>
      </w:r>
      <w:proofErr w:type="spellStart"/>
      <w:r w:rsidR="00263D71">
        <w:t>skaitmenina</w:t>
      </w:r>
      <w:proofErr w:type="spellEnd"/>
      <w:r w:rsidR="00263D71">
        <w:t xml:space="preserve"> muziejaus darbuotojas su muziejaus įranga / .................. su savo įranga. </w:t>
      </w:r>
    </w:p>
    <w:p w:rsidR="00893FED" w:rsidRPr="002013C8" w:rsidRDefault="00893FED" w:rsidP="00B507E0">
      <w:pPr>
        <w:ind w:left="540"/>
        <w:jc w:val="both"/>
      </w:pPr>
    </w:p>
    <w:p w:rsidR="00DD3295" w:rsidRPr="002013C8" w:rsidRDefault="002A3B43" w:rsidP="00B507E0">
      <w:pPr>
        <w:ind w:left="540"/>
        <w:jc w:val="both"/>
        <w:rPr>
          <w:b/>
        </w:rPr>
      </w:pPr>
      <w:r w:rsidRPr="002013C8">
        <w:rPr>
          <w:b/>
        </w:rPr>
        <w:t xml:space="preserve">3. </w:t>
      </w:r>
      <w:r w:rsidR="00DD3295" w:rsidRPr="002013C8">
        <w:rPr>
          <w:b/>
        </w:rPr>
        <w:t>Baigiamosios nuostatos:</w:t>
      </w:r>
    </w:p>
    <w:p w:rsidR="00DD3295" w:rsidRPr="002013C8" w:rsidRDefault="002A3B43" w:rsidP="00B507E0">
      <w:pPr>
        <w:ind w:left="540"/>
        <w:jc w:val="both"/>
      </w:pPr>
      <w:r w:rsidRPr="002013C8">
        <w:t xml:space="preserve">3.1. </w:t>
      </w:r>
      <w:r w:rsidR="00DD3295" w:rsidRPr="002013C8">
        <w:t xml:space="preserve">Sutartis sudaryta </w:t>
      </w:r>
      <w:r w:rsidR="00824E8C" w:rsidRPr="002013C8">
        <w:t xml:space="preserve">ir pasirašyta </w:t>
      </w:r>
      <w:r w:rsidR="00B22E65" w:rsidRPr="002013C8">
        <w:t>2 (</w:t>
      </w:r>
      <w:r w:rsidR="00DD3295" w:rsidRPr="002013C8">
        <w:t>dviem</w:t>
      </w:r>
      <w:r w:rsidR="00B22E65" w:rsidRPr="002013C8">
        <w:t>)</w:t>
      </w:r>
      <w:r w:rsidR="00DD3295" w:rsidRPr="002013C8">
        <w:t xml:space="preserve"> egzemplioriais,</w:t>
      </w:r>
      <w:r w:rsidR="00B22E65" w:rsidRPr="002013C8">
        <w:t xml:space="preserve"> kiekvienas iš jų </w:t>
      </w:r>
      <w:r w:rsidR="00DD3295" w:rsidRPr="002013C8">
        <w:t>turi</w:t>
      </w:r>
      <w:r w:rsidR="00B22E65" w:rsidRPr="002013C8">
        <w:t xml:space="preserve"> </w:t>
      </w:r>
      <w:r w:rsidR="00DD3295" w:rsidRPr="002013C8">
        <w:t xml:space="preserve">vienodą </w:t>
      </w:r>
      <w:r w:rsidR="00B22E65" w:rsidRPr="002013C8">
        <w:t xml:space="preserve">juridinę </w:t>
      </w:r>
      <w:r w:rsidR="00DD3295" w:rsidRPr="002013C8">
        <w:t>galią</w:t>
      </w:r>
      <w:r w:rsidR="00B22E65" w:rsidRPr="002013C8">
        <w:t>.</w:t>
      </w:r>
    </w:p>
    <w:p w:rsidR="00263D71" w:rsidRDefault="002A3B43" w:rsidP="00B507E0">
      <w:pPr>
        <w:ind w:left="540"/>
        <w:jc w:val="both"/>
      </w:pPr>
      <w:r w:rsidRPr="002013C8">
        <w:t xml:space="preserve">3.2. </w:t>
      </w:r>
      <w:r w:rsidR="00DD3295" w:rsidRPr="002013C8">
        <w:t>Sutartis įsigalioja nuo jos pasirašymo d</w:t>
      </w:r>
      <w:r w:rsidR="00B22E65" w:rsidRPr="002013C8">
        <w:t>ienos</w:t>
      </w:r>
      <w:r w:rsidR="00263D71">
        <w:t>.</w:t>
      </w:r>
      <w:r w:rsidR="00B22E65" w:rsidRPr="002013C8">
        <w:t xml:space="preserve"> </w:t>
      </w:r>
    </w:p>
    <w:p w:rsidR="00DD3295" w:rsidRPr="002013C8" w:rsidRDefault="002A3B43" w:rsidP="00B507E0">
      <w:pPr>
        <w:ind w:left="540"/>
        <w:jc w:val="both"/>
      </w:pPr>
      <w:r w:rsidRPr="002013C8">
        <w:t xml:space="preserve">3.3. </w:t>
      </w:r>
      <w:r w:rsidR="00DD3295" w:rsidRPr="002013C8">
        <w:t>Sutartis gali būti nutraukta Šalių susitarimu.</w:t>
      </w:r>
    </w:p>
    <w:p w:rsidR="00D12788" w:rsidRDefault="00D12788" w:rsidP="00B507E0">
      <w:pPr>
        <w:ind w:left="540"/>
        <w:jc w:val="both"/>
      </w:pPr>
    </w:p>
    <w:p w:rsidR="00D12788" w:rsidRDefault="00D12788" w:rsidP="00B507E0">
      <w:pPr>
        <w:ind w:left="540"/>
        <w:jc w:val="both"/>
      </w:pPr>
    </w:p>
    <w:p w:rsidR="00D12788" w:rsidRDefault="00D12788" w:rsidP="00B507E0">
      <w:pPr>
        <w:ind w:left="540"/>
        <w:jc w:val="both"/>
      </w:pPr>
    </w:p>
    <w:p w:rsidR="00A96D01" w:rsidRPr="002013C8" w:rsidRDefault="002A3B43" w:rsidP="00B507E0">
      <w:pPr>
        <w:ind w:left="540"/>
        <w:jc w:val="both"/>
      </w:pPr>
      <w:r w:rsidRPr="002013C8">
        <w:t xml:space="preserve">3.7. </w:t>
      </w:r>
      <w:r w:rsidR="00B22E65" w:rsidRPr="002013C8">
        <w:t>Sutarties sąlygos gali būti keičiamos ir papildomos tik raštišku Šalių susitarimu</w:t>
      </w:r>
      <w:r w:rsidRPr="002013C8">
        <w:t xml:space="preserve"> ir turi būti patvirtintos</w:t>
      </w:r>
      <w:r w:rsidR="00B22E65" w:rsidRPr="002013C8">
        <w:t xml:space="preserve"> abiejų Sutarties Šalių parašais bei antspaudais.</w:t>
      </w:r>
    </w:p>
    <w:p w:rsidR="002A3B43" w:rsidRPr="002013C8" w:rsidRDefault="002A3B43" w:rsidP="00A96D01">
      <w:pPr>
        <w:ind w:left="540"/>
        <w:rPr>
          <w:b/>
        </w:rPr>
      </w:pPr>
    </w:p>
    <w:p w:rsidR="002A3B43" w:rsidRPr="002013C8" w:rsidRDefault="002A3B43" w:rsidP="00A96D01">
      <w:pPr>
        <w:ind w:left="540"/>
        <w:rPr>
          <w:b/>
        </w:rPr>
      </w:pPr>
      <w:r w:rsidRPr="002013C8">
        <w:rPr>
          <w:b/>
        </w:rPr>
        <w:t>4. Šalių adresai ir rekvizitai:</w:t>
      </w:r>
    </w:p>
    <w:p w:rsidR="002A3B43" w:rsidRPr="002013C8" w:rsidRDefault="00A96D01" w:rsidP="00A96D01">
      <w:pPr>
        <w:tabs>
          <w:tab w:val="left" w:pos="1080"/>
        </w:tabs>
        <w:ind w:left="540"/>
        <w:jc w:val="both"/>
        <w:outlineLvl w:val="0"/>
      </w:pPr>
      <w:r w:rsidRPr="002013C8">
        <w:tab/>
      </w:r>
      <w:r w:rsidRPr="002013C8">
        <w:tab/>
      </w:r>
      <w:r w:rsidRPr="002013C8">
        <w:tab/>
      </w:r>
      <w:r w:rsidRPr="002013C8">
        <w:tab/>
      </w:r>
      <w:r w:rsidRPr="002013C8">
        <w:tab/>
      </w:r>
      <w:r w:rsidRPr="002013C8">
        <w:tab/>
      </w:r>
      <w:r w:rsidR="002A3B43" w:rsidRPr="002013C8">
        <w:tab/>
      </w:r>
    </w:p>
    <w:p w:rsidR="00A96D01" w:rsidRDefault="004A37D4" w:rsidP="0099438E">
      <w:pPr>
        <w:tabs>
          <w:tab w:val="left" w:pos="1080"/>
        </w:tabs>
        <w:ind w:left="540"/>
        <w:jc w:val="both"/>
        <w:outlineLvl w:val="0"/>
      </w:pPr>
      <w:r>
        <w:t xml:space="preserve">      </w:t>
      </w:r>
      <w:r w:rsidR="002A3B43" w:rsidRPr="002013C8">
        <w:tab/>
      </w:r>
      <w:r w:rsidR="002A3B43" w:rsidRPr="002013C8">
        <w:tab/>
      </w:r>
      <w:r w:rsidR="002A3B43" w:rsidRPr="002013C8">
        <w:tab/>
      </w:r>
      <w:r w:rsidR="002A3B43" w:rsidRPr="002013C8">
        <w:tab/>
      </w:r>
      <w:r w:rsidR="002A3B43" w:rsidRPr="002013C8">
        <w:tab/>
      </w:r>
      <w:r w:rsidR="002A3B43" w:rsidRPr="002013C8">
        <w:tab/>
      </w:r>
      <w:r w:rsidR="002A3B43" w:rsidRPr="002013C8">
        <w:tab/>
      </w:r>
      <w:r w:rsidR="004277DC">
        <w:t xml:space="preserve"> </w:t>
      </w:r>
    </w:p>
    <w:p w:rsidR="009C0128" w:rsidRPr="002013C8" w:rsidRDefault="009C0128" w:rsidP="00A96D01">
      <w:pPr>
        <w:tabs>
          <w:tab w:val="left" w:pos="1080"/>
        </w:tabs>
        <w:ind w:left="540"/>
        <w:jc w:val="both"/>
      </w:pPr>
    </w:p>
    <w:p w:rsidR="009E648C" w:rsidRDefault="009E648C" w:rsidP="00A96D01">
      <w:pPr>
        <w:tabs>
          <w:tab w:val="left" w:pos="1080"/>
        </w:tabs>
        <w:ind w:left="540"/>
        <w:jc w:val="both"/>
      </w:pPr>
      <w:r>
        <w:t xml:space="preserve">Muziejus                                                         </w:t>
      </w:r>
      <w:r w:rsidR="00C25246">
        <w:t xml:space="preserve">  </w:t>
      </w:r>
      <w:r>
        <w:t>Interesantas</w:t>
      </w:r>
      <w:bookmarkStart w:id="0" w:name="_GoBack"/>
      <w:bookmarkEnd w:id="0"/>
    </w:p>
    <w:p w:rsidR="009E648C" w:rsidRDefault="009E648C" w:rsidP="00A96D01">
      <w:pPr>
        <w:tabs>
          <w:tab w:val="left" w:pos="1080"/>
        </w:tabs>
        <w:ind w:left="540"/>
        <w:jc w:val="both"/>
      </w:pPr>
    </w:p>
    <w:p w:rsidR="009E648C" w:rsidRDefault="009E648C" w:rsidP="00A96D01">
      <w:pPr>
        <w:tabs>
          <w:tab w:val="left" w:pos="1080"/>
        </w:tabs>
        <w:ind w:left="540"/>
        <w:jc w:val="both"/>
      </w:pPr>
    </w:p>
    <w:p w:rsidR="00A96D01" w:rsidRPr="002013C8" w:rsidRDefault="00A96D01" w:rsidP="00A96D01">
      <w:pPr>
        <w:tabs>
          <w:tab w:val="left" w:pos="1080"/>
        </w:tabs>
        <w:ind w:left="540"/>
        <w:jc w:val="both"/>
      </w:pPr>
      <w:r w:rsidRPr="002013C8">
        <w:t>___________________</w:t>
      </w:r>
      <w:r w:rsidRPr="002013C8">
        <w:tab/>
      </w:r>
      <w:r w:rsidRPr="002013C8">
        <w:tab/>
      </w:r>
      <w:r w:rsidRPr="002013C8">
        <w:tab/>
      </w:r>
      <w:r w:rsidRPr="002013C8">
        <w:tab/>
      </w:r>
      <w:r w:rsidR="0099438E">
        <w:t>__________________</w:t>
      </w:r>
      <w:r w:rsidR="004A37D4">
        <w:t xml:space="preserve"> </w:t>
      </w:r>
    </w:p>
    <w:p w:rsidR="00A96D01" w:rsidRPr="002013C8" w:rsidRDefault="00A96D01" w:rsidP="00A96D01">
      <w:pPr>
        <w:tabs>
          <w:tab w:val="left" w:pos="1080"/>
        </w:tabs>
        <w:ind w:left="540"/>
        <w:jc w:val="both"/>
      </w:pPr>
      <w:r w:rsidRPr="002013C8">
        <w:t>(</w:t>
      </w:r>
      <w:r w:rsidRPr="002013C8">
        <w:rPr>
          <w:sz w:val="20"/>
        </w:rPr>
        <w:t>vardas, pavardė)</w:t>
      </w:r>
      <w:r w:rsidRPr="002013C8">
        <w:rPr>
          <w:sz w:val="20"/>
        </w:rPr>
        <w:tab/>
      </w:r>
      <w:r w:rsidRPr="002013C8">
        <w:rPr>
          <w:sz w:val="20"/>
        </w:rPr>
        <w:tab/>
      </w:r>
      <w:r w:rsidRPr="002013C8">
        <w:rPr>
          <w:sz w:val="20"/>
        </w:rPr>
        <w:tab/>
      </w:r>
      <w:r w:rsidRPr="002013C8">
        <w:rPr>
          <w:sz w:val="20"/>
        </w:rPr>
        <w:tab/>
      </w:r>
      <w:r w:rsidRPr="002013C8">
        <w:rPr>
          <w:sz w:val="20"/>
        </w:rPr>
        <w:tab/>
        <w:t>(vardas, pavardė)</w:t>
      </w:r>
    </w:p>
    <w:p w:rsidR="00A96D01" w:rsidRPr="002013C8" w:rsidRDefault="00A96D01" w:rsidP="00A96D01">
      <w:pPr>
        <w:tabs>
          <w:tab w:val="left" w:pos="1080"/>
        </w:tabs>
        <w:ind w:left="540"/>
        <w:jc w:val="both"/>
      </w:pPr>
    </w:p>
    <w:p w:rsidR="00A96D01" w:rsidRPr="002013C8" w:rsidRDefault="00A96D01" w:rsidP="00A96D01">
      <w:pPr>
        <w:tabs>
          <w:tab w:val="left" w:pos="1080"/>
        </w:tabs>
        <w:ind w:left="540"/>
        <w:jc w:val="both"/>
      </w:pPr>
      <w:r w:rsidRPr="002013C8">
        <w:t>___________________</w:t>
      </w:r>
      <w:r w:rsidRPr="002013C8">
        <w:tab/>
      </w:r>
      <w:r w:rsidRPr="002013C8">
        <w:tab/>
      </w:r>
      <w:r w:rsidRPr="002013C8">
        <w:tab/>
      </w:r>
      <w:r w:rsidRPr="002013C8">
        <w:tab/>
        <w:t>__________________</w:t>
      </w:r>
    </w:p>
    <w:p w:rsidR="00A96D01" w:rsidRPr="002013C8" w:rsidRDefault="00A96D01" w:rsidP="00A96D01">
      <w:pPr>
        <w:tabs>
          <w:tab w:val="left" w:pos="1080"/>
        </w:tabs>
        <w:ind w:left="540"/>
        <w:jc w:val="both"/>
        <w:rPr>
          <w:sz w:val="20"/>
          <w:szCs w:val="20"/>
        </w:rPr>
      </w:pPr>
      <w:r w:rsidRPr="002013C8">
        <w:rPr>
          <w:sz w:val="20"/>
          <w:szCs w:val="20"/>
        </w:rPr>
        <w:t>(parašas)</w:t>
      </w:r>
      <w:r w:rsidRPr="002013C8">
        <w:rPr>
          <w:sz w:val="20"/>
          <w:szCs w:val="20"/>
        </w:rPr>
        <w:tab/>
      </w:r>
      <w:r w:rsidRPr="002013C8">
        <w:rPr>
          <w:sz w:val="20"/>
          <w:szCs w:val="20"/>
        </w:rPr>
        <w:tab/>
      </w:r>
      <w:r w:rsidRPr="002013C8">
        <w:rPr>
          <w:sz w:val="20"/>
          <w:szCs w:val="20"/>
        </w:rPr>
        <w:tab/>
      </w:r>
      <w:r w:rsidRPr="002013C8">
        <w:rPr>
          <w:sz w:val="20"/>
          <w:szCs w:val="20"/>
        </w:rPr>
        <w:tab/>
      </w:r>
      <w:r w:rsidRPr="002013C8">
        <w:rPr>
          <w:sz w:val="20"/>
          <w:szCs w:val="20"/>
        </w:rPr>
        <w:tab/>
      </w:r>
      <w:r w:rsidRPr="002013C8">
        <w:rPr>
          <w:sz w:val="20"/>
          <w:szCs w:val="20"/>
        </w:rPr>
        <w:tab/>
        <w:t>(parašas)</w:t>
      </w:r>
    </w:p>
    <w:p w:rsidR="00A96D01" w:rsidRPr="002013C8" w:rsidRDefault="00A96D01" w:rsidP="00A96D01">
      <w:pPr>
        <w:tabs>
          <w:tab w:val="left" w:pos="1080"/>
        </w:tabs>
        <w:ind w:left="540"/>
        <w:jc w:val="both"/>
      </w:pPr>
    </w:p>
    <w:p w:rsidR="002B41D5" w:rsidRPr="002013C8" w:rsidRDefault="00A96D01" w:rsidP="002A3B43">
      <w:pPr>
        <w:tabs>
          <w:tab w:val="left" w:pos="1080"/>
          <w:tab w:val="num" w:pos="1134"/>
        </w:tabs>
        <w:spacing w:before="60"/>
        <w:ind w:left="540"/>
        <w:jc w:val="both"/>
      </w:pPr>
      <w:r w:rsidRPr="002013C8">
        <w:t>A.V.</w:t>
      </w:r>
      <w:r w:rsidRPr="002013C8">
        <w:tab/>
      </w:r>
      <w:r w:rsidRPr="002013C8">
        <w:tab/>
      </w:r>
      <w:r w:rsidRPr="002013C8">
        <w:tab/>
      </w:r>
      <w:r w:rsidRPr="002013C8">
        <w:tab/>
      </w:r>
      <w:r w:rsidR="002A3B43" w:rsidRPr="002013C8">
        <w:tab/>
      </w:r>
      <w:r w:rsidR="002A3B43" w:rsidRPr="002013C8">
        <w:tab/>
      </w:r>
      <w:r w:rsidR="002A3B43" w:rsidRPr="002013C8">
        <w:tab/>
      </w:r>
      <w:r w:rsidR="002A3B43" w:rsidRPr="002013C8">
        <w:tab/>
        <w:t>A.V.</w:t>
      </w:r>
      <w:r w:rsidR="002A3B43" w:rsidRPr="002013C8">
        <w:tab/>
      </w:r>
      <w:r w:rsidRPr="002013C8">
        <w:t xml:space="preserve"> </w:t>
      </w:r>
    </w:p>
    <w:sectPr w:rsidR="002B41D5" w:rsidRPr="002013C8" w:rsidSect="00C25246">
      <w:headerReference w:type="default" r:id="rId7"/>
      <w:footerReference w:type="even" r:id="rId8"/>
      <w:footerReference w:type="default" r:id="rId9"/>
      <w:pgSz w:w="12240" w:h="15840"/>
      <w:pgMar w:top="1134" w:right="61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15" w:rsidRDefault="00373215">
      <w:r>
        <w:separator/>
      </w:r>
    </w:p>
  </w:endnote>
  <w:endnote w:type="continuationSeparator" w:id="0">
    <w:p w:rsidR="00373215" w:rsidRDefault="0037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28" w:rsidRDefault="006810AA" w:rsidP="009F3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1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128" w:rsidRDefault="009C0128" w:rsidP="002A3B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28" w:rsidRDefault="006810AA" w:rsidP="009F3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1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246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128" w:rsidRDefault="009C0128" w:rsidP="002A3B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15" w:rsidRDefault="00373215">
      <w:r>
        <w:separator/>
      </w:r>
    </w:p>
  </w:footnote>
  <w:footnote w:type="continuationSeparator" w:id="0">
    <w:p w:rsidR="00373215" w:rsidRDefault="0037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88" w:rsidRPr="00C25246" w:rsidRDefault="00C25246" w:rsidP="00D12788">
    <w:pPr>
      <w:pStyle w:val="Header"/>
      <w:jc w:val="right"/>
    </w:pPr>
    <w:r w:rsidRPr="00C25246">
      <w:t xml:space="preserve">Sutarties </w:t>
    </w:r>
    <w:r>
      <w:t>p</w:t>
    </w:r>
    <w:r w:rsidR="00D12788" w:rsidRPr="00C25246">
      <w:t xml:space="preserve">avyzdys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FFE"/>
    <w:multiLevelType w:val="hybridMultilevel"/>
    <w:tmpl w:val="79A88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76390"/>
    <w:multiLevelType w:val="multilevel"/>
    <w:tmpl w:val="39A4A3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1553C50"/>
    <w:multiLevelType w:val="hybridMultilevel"/>
    <w:tmpl w:val="199821DA"/>
    <w:lvl w:ilvl="0" w:tplc="16E80AF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E4048C"/>
    <w:multiLevelType w:val="multilevel"/>
    <w:tmpl w:val="2DCAF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708407A"/>
    <w:multiLevelType w:val="multilevel"/>
    <w:tmpl w:val="8EA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F467EDA"/>
    <w:multiLevelType w:val="multilevel"/>
    <w:tmpl w:val="B0846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03410D6"/>
    <w:multiLevelType w:val="multilevel"/>
    <w:tmpl w:val="35649CD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5A48419E"/>
    <w:multiLevelType w:val="multilevel"/>
    <w:tmpl w:val="A96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E5508BD"/>
    <w:multiLevelType w:val="multilevel"/>
    <w:tmpl w:val="B0846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73375AA3"/>
    <w:multiLevelType w:val="multilevel"/>
    <w:tmpl w:val="B0846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7CCC740D"/>
    <w:multiLevelType w:val="multilevel"/>
    <w:tmpl w:val="B0846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7E294F69"/>
    <w:multiLevelType w:val="multilevel"/>
    <w:tmpl w:val="6D00FB4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09"/>
    <w:rsid w:val="00047E3D"/>
    <w:rsid w:val="00090E37"/>
    <w:rsid w:val="00096B72"/>
    <w:rsid w:val="000B2852"/>
    <w:rsid w:val="000C46DD"/>
    <w:rsid w:val="000E72C2"/>
    <w:rsid w:val="001564A0"/>
    <w:rsid w:val="00177753"/>
    <w:rsid w:val="00183439"/>
    <w:rsid w:val="001F43D5"/>
    <w:rsid w:val="002013C8"/>
    <w:rsid w:val="002140A4"/>
    <w:rsid w:val="00263D71"/>
    <w:rsid w:val="002A3B43"/>
    <w:rsid w:val="002A6660"/>
    <w:rsid w:val="002B41D5"/>
    <w:rsid w:val="00301FBA"/>
    <w:rsid w:val="003159EE"/>
    <w:rsid w:val="00327309"/>
    <w:rsid w:val="00344508"/>
    <w:rsid w:val="00373215"/>
    <w:rsid w:val="0037744D"/>
    <w:rsid w:val="003D7C13"/>
    <w:rsid w:val="003E7F48"/>
    <w:rsid w:val="0041566D"/>
    <w:rsid w:val="004277DC"/>
    <w:rsid w:val="00452306"/>
    <w:rsid w:val="00486339"/>
    <w:rsid w:val="0049510E"/>
    <w:rsid w:val="004A37D4"/>
    <w:rsid w:val="004B121E"/>
    <w:rsid w:val="004C16C6"/>
    <w:rsid w:val="004C3B95"/>
    <w:rsid w:val="004E6CD1"/>
    <w:rsid w:val="004F32F1"/>
    <w:rsid w:val="004F53C7"/>
    <w:rsid w:val="00502680"/>
    <w:rsid w:val="00513BFF"/>
    <w:rsid w:val="00514CCB"/>
    <w:rsid w:val="00530F50"/>
    <w:rsid w:val="00542B63"/>
    <w:rsid w:val="005A3C45"/>
    <w:rsid w:val="005F270C"/>
    <w:rsid w:val="0064276D"/>
    <w:rsid w:val="00645322"/>
    <w:rsid w:val="0064745D"/>
    <w:rsid w:val="006810AA"/>
    <w:rsid w:val="006845D9"/>
    <w:rsid w:val="007921C8"/>
    <w:rsid w:val="007D578D"/>
    <w:rsid w:val="007F600D"/>
    <w:rsid w:val="0080035E"/>
    <w:rsid w:val="00824E8C"/>
    <w:rsid w:val="0084202F"/>
    <w:rsid w:val="00893190"/>
    <w:rsid w:val="00893FED"/>
    <w:rsid w:val="008B61EF"/>
    <w:rsid w:val="009262F8"/>
    <w:rsid w:val="00927FD8"/>
    <w:rsid w:val="009611C0"/>
    <w:rsid w:val="00962EF1"/>
    <w:rsid w:val="00965D92"/>
    <w:rsid w:val="00985128"/>
    <w:rsid w:val="0099438E"/>
    <w:rsid w:val="009B7BBF"/>
    <w:rsid w:val="009C0128"/>
    <w:rsid w:val="009E648C"/>
    <w:rsid w:val="009F36F3"/>
    <w:rsid w:val="00A508D3"/>
    <w:rsid w:val="00A66F5A"/>
    <w:rsid w:val="00A96D01"/>
    <w:rsid w:val="00AA308E"/>
    <w:rsid w:val="00AC54C2"/>
    <w:rsid w:val="00AF0FCD"/>
    <w:rsid w:val="00AF275D"/>
    <w:rsid w:val="00B07DB5"/>
    <w:rsid w:val="00B1508F"/>
    <w:rsid w:val="00B22E65"/>
    <w:rsid w:val="00B3220F"/>
    <w:rsid w:val="00B507E0"/>
    <w:rsid w:val="00B7005D"/>
    <w:rsid w:val="00B77510"/>
    <w:rsid w:val="00BA538B"/>
    <w:rsid w:val="00BD158B"/>
    <w:rsid w:val="00BD53CE"/>
    <w:rsid w:val="00C25246"/>
    <w:rsid w:val="00C269EF"/>
    <w:rsid w:val="00C44667"/>
    <w:rsid w:val="00C54FB2"/>
    <w:rsid w:val="00C62D4E"/>
    <w:rsid w:val="00C87C4B"/>
    <w:rsid w:val="00CB2E47"/>
    <w:rsid w:val="00D02040"/>
    <w:rsid w:val="00D12788"/>
    <w:rsid w:val="00D1529D"/>
    <w:rsid w:val="00D31EC7"/>
    <w:rsid w:val="00D32915"/>
    <w:rsid w:val="00D33DD6"/>
    <w:rsid w:val="00D929DF"/>
    <w:rsid w:val="00D93170"/>
    <w:rsid w:val="00DB150F"/>
    <w:rsid w:val="00DB1A4F"/>
    <w:rsid w:val="00DB57C5"/>
    <w:rsid w:val="00DD3295"/>
    <w:rsid w:val="00DE010A"/>
    <w:rsid w:val="00DF623F"/>
    <w:rsid w:val="00E142D4"/>
    <w:rsid w:val="00E2526D"/>
    <w:rsid w:val="00E3233C"/>
    <w:rsid w:val="00E54245"/>
    <w:rsid w:val="00E7729B"/>
    <w:rsid w:val="00E77FA9"/>
    <w:rsid w:val="00E86664"/>
    <w:rsid w:val="00EF1AC4"/>
    <w:rsid w:val="00EF4EF1"/>
    <w:rsid w:val="00F11E26"/>
    <w:rsid w:val="00F1217A"/>
    <w:rsid w:val="00F31F11"/>
    <w:rsid w:val="00F6775E"/>
    <w:rsid w:val="00FD2B75"/>
    <w:rsid w:val="00F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0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4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E77FA9"/>
    <w:pPr>
      <w:ind w:left="72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E54245"/>
    <w:rPr>
      <w:rFonts w:ascii="Arial" w:hAnsi="Arial" w:cs="Arial"/>
      <w:b/>
      <w:bCs/>
      <w:kern w:val="32"/>
      <w:sz w:val="32"/>
      <w:szCs w:val="32"/>
      <w:lang w:val="lt-LT" w:eastAsia="lt-LT" w:bidi="ar-SA"/>
    </w:rPr>
  </w:style>
  <w:style w:type="character" w:styleId="Hyperlink">
    <w:name w:val="Hyperlink"/>
    <w:basedOn w:val="DefaultParagraphFont"/>
    <w:rsid w:val="00824E8C"/>
    <w:rPr>
      <w:color w:val="000000"/>
      <w:u w:val="single"/>
    </w:rPr>
  </w:style>
  <w:style w:type="paragraph" w:styleId="Footer">
    <w:name w:val="footer"/>
    <w:basedOn w:val="Normal"/>
    <w:rsid w:val="002A3B4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A3B43"/>
  </w:style>
  <w:style w:type="paragraph" w:customStyle="1" w:styleId="CharChar">
    <w:name w:val="Char Char"/>
    <w:basedOn w:val="Normal"/>
    <w:rsid w:val="0080035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67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75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127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27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A308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54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listparagraph0">
    <w:name w:val="msolistparagraph"/>
    <w:basedOn w:val="prastasis"/>
    <w:rsid w:val="00E77FA9"/>
    <w:pPr>
      <w:ind w:left="720"/>
    </w:pPr>
    <w:rPr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E54245"/>
    <w:rPr>
      <w:rFonts w:ascii="Arial" w:hAnsi="Arial" w:cs="Arial"/>
      <w:b/>
      <w:bCs/>
      <w:kern w:val="32"/>
      <w:sz w:val="32"/>
      <w:szCs w:val="32"/>
      <w:lang w:val="lt-LT" w:eastAsia="lt-LT" w:bidi="ar-SA"/>
    </w:rPr>
  </w:style>
  <w:style w:type="character" w:styleId="Hipersaitas">
    <w:name w:val="Hyperlink"/>
    <w:basedOn w:val="Numatytasispastraiposriftas"/>
    <w:rsid w:val="00824E8C"/>
    <w:rPr>
      <w:color w:val="000000"/>
      <w:u w:val="single"/>
    </w:rPr>
  </w:style>
  <w:style w:type="paragraph" w:styleId="Porat">
    <w:name w:val="footer"/>
    <w:basedOn w:val="prastasis"/>
    <w:rsid w:val="002A3B43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A3B43"/>
  </w:style>
  <w:style w:type="paragraph" w:customStyle="1" w:styleId="CharChar">
    <w:name w:val="Char Char"/>
    <w:basedOn w:val="prastasis"/>
    <w:rsid w:val="0080035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F677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6775E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rsid w:val="00D127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1278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BENDRADARBIAVIMO SUTARTIS Nr</vt:lpstr>
      <vt:lpstr>BENDRADARBIAVIMO SUTARTIS Nr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BENDRADARBIAVIMO SUTARTIS Nr</dc:title>
  <dc:creator>user</dc:creator>
  <cp:lastModifiedBy>Reda</cp:lastModifiedBy>
  <cp:revision>3</cp:revision>
  <cp:lastPrinted>2013-04-03T10:32:00Z</cp:lastPrinted>
  <dcterms:created xsi:type="dcterms:W3CDTF">2013-04-03T10:40:00Z</dcterms:created>
  <dcterms:modified xsi:type="dcterms:W3CDTF">2013-04-03T10:40:00Z</dcterms:modified>
</cp:coreProperties>
</file>